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8A" w:rsidRDefault="007B1534">
      <w:pPr>
        <w:pStyle w:val="Standard"/>
        <w:shd w:val="clear" w:color="auto" w:fill="FFFFFF"/>
        <w:spacing w:after="150" w:line="312" w:lineRule="atLeast"/>
        <w:outlineLvl w:val="0"/>
        <w:rPr>
          <w:b/>
          <w:bCs/>
          <w:color w:val="000000"/>
        </w:rPr>
      </w:pPr>
      <w:bookmarkStart w:id="0" w:name="_GoBack"/>
      <w:bookmarkEnd w:id="0"/>
      <w:r>
        <w:rPr>
          <w:rFonts w:ascii="Times New Roman" w:eastAsia="Times New Roman" w:hAnsi="Times New Roman" w:cs="Arial"/>
          <w:b/>
          <w:bCs/>
          <w:color w:val="000000"/>
          <w:spacing w:val="-15"/>
          <w:lang w:eastAsia="de-DE"/>
        </w:rPr>
        <w:t>Кто в бессмертье шагнул – и без вести пропал</w:t>
      </w:r>
    </w:p>
    <w:p w:rsidR="00D4628A" w:rsidRDefault="007B1534">
      <w:pPr>
        <w:pStyle w:val="Standard"/>
        <w:shd w:val="clear" w:color="auto" w:fill="FFFFFF"/>
        <w:spacing w:line="384" w:lineRule="atLeast"/>
        <w:rPr>
          <w:rFonts w:ascii="Times New Roman" w:hAnsi="Times New Roman"/>
          <w:b/>
          <w:bCs/>
          <w:color w:val="000000"/>
        </w:rPr>
      </w:pPr>
      <w:r>
        <w:rPr>
          <w:rFonts w:ascii="Times New Roman" w:eastAsia="Times New Roman" w:hAnsi="Times New Roman" w:cs="Arial"/>
          <w:b/>
          <w:bCs/>
          <w:color w:val="000000"/>
          <w:lang w:eastAsia="de-DE"/>
        </w:rPr>
        <w:t>К 76-й годовщине начала операции «Марс» (25.11.1942 — 18.12.1942)</w:t>
      </w:r>
    </w:p>
    <w:p w:rsidR="00D4628A" w:rsidRDefault="00D4628A">
      <w:pPr>
        <w:pStyle w:val="Standard"/>
        <w:shd w:val="clear" w:color="auto" w:fill="FFFFFF"/>
        <w:spacing w:line="384" w:lineRule="atLeast"/>
        <w:rPr>
          <w:rFonts w:ascii="Times New Roman" w:hAnsi="Times New Roman"/>
          <w:b/>
          <w:bCs/>
          <w:color w:val="000000"/>
        </w:rPr>
      </w:pPr>
    </w:p>
    <w:p w:rsidR="00D4628A" w:rsidRDefault="007B1534">
      <w:pPr>
        <w:pStyle w:val="Standard"/>
        <w:shd w:val="clear" w:color="auto" w:fill="FFFFFF"/>
        <w:spacing w:line="384" w:lineRule="atLeast"/>
        <w:rPr>
          <w:rFonts w:ascii="Times New Roman" w:hAnsi="Times New Roman"/>
          <w:b/>
          <w:bCs/>
          <w:color w:val="000000"/>
        </w:rPr>
      </w:pPr>
      <w:r>
        <w:rPr>
          <w:rFonts w:ascii="Times New Roman" w:eastAsia="Times New Roman" w:hAnsi="Times New Roman" w:cs="Arial"/>
          <w:b/>
          <w:bCs/>
          <w:color w:val="000000"/>
          <w:lang w:eastAsia="de-DE"/>
        </w:rPr>
        <w:t>Не город воинской славы</w:t>
      </w:r>
    </w:p>
    <w:p w:rsidR="00D4628A" w:rsidRDefault="007B1534">
      <w:pPr>
        <w:pStyle w:val="Standard"/>
        <w:shd w:val="clear" w:color="auto" w:fill="FFFFFF"/>
        <w:spacing w:line="384" w:lineRule="atLeast"/>
        <w:rPr>
          <w:rFonts w:ascii="Times New Roman" w:hAnsi="Times New Roman"/>
          <w:b/>
          <w:bCs/>
          <w:color w:val="000000"/>
        </w:rPr>
      </w:pP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 xml:space="preserve">Сычёвка – расположенный в 200 км западнее </w:t>
      </w:r>
      <w:r>
        <w:rPr>
          <w:rFonts w:ascii="Times New Roman" w:eastAsia="Times New Roman" w:hAnsi="Times New Roman" w:cs="Arial"/>
          <w:b/>
          <w:bCs/>
          <w:color w:val="000000"/>
          <w:lang w:eastAsia="de-DE"/>
        </w:rPr>
        <w:t>Москвы и в 45 км южнее Ржева маленький город и железнодорожная станция на северной окраине Смоленской области – не город воинской славы. Его не удостоили этого высокого звания несмотря на то, что в боях под Сычёвкой отдали свои жизни десятки тысяч наших со</w:t>
      </w:r>
      <w:r>
        <w:rPr>
          <w:rFonts w:ascii="Times New Roman" w:eastAsia="Times New Roman" w:hAnsi="Times New Roman" w:cs="Arial"/>
          <w:b/>
          <w:bCs/>
          <w:color w:val="000000"/>
          <w:lang w:eastAsia="de-DE"/>
        </w:rPr>
        <w:t>лдат.</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Началом наступательных боев под Сычёвкой можно считать январь 1942 года: уже тогда войска 39-й армии Калининского фронта вплотную подошли к городу с запада, но взять его не смогли, попали в окружение и, понеся колоссальные потери, с большим трудом вы</w:t>
      </w:r>
      <w:r>
        <w:rPr>
          <w:rFonts w:ascii="Times New Roman" w:eastAsia="Times New Roman" w:hAnsi="Times New Roman" w:cs="Arial"/>
          <w:b/>
          <w:bCs/>
          <w:color w:val="000000"/>
          <w:lang w:eastAsia="de-DE"/>
        </w:rPr>
        <w:t>шли к основным частям фронта.</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В августе 1942-го бои на Сычёвском направлении разгораются с новой силой. Главная цель – железная дорога Вязьма – Ржев, по которой осуществлялось снабжение всей Ржевской группировки противника. Противник ожесточенно сопротивля</w:t>
      </w:r>
      <w:r>
        <w:rPr>
          <w:rFonts w:ascii="Times New Roman" w:eastAsia="Times New Roman" w:hAnsi="Times New Roman" w:cs="Arial"/>
          <w:b/>
          <w:bCs/>
          <w:color w:val="000000"/>
          <w:lang w:eastAsia="de-DE"/>
        </w:rPr>
        <w:t>лся: контратаковал, массированно используя авиацию, танковые и пехотные дивизии. Наши войска смогли отвоевать небольшие плацдармы в междуречье рек Вазуза – Осуга и на южном берегу реки Гжать.</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Планы следующей операции на уничтожение группировки противника р</w:t>
      </w:r>
      <w:r>
        <w:rPr>
          <w:rFonts w:ascii="Times New Roman" w:eastAsia="Times New Roman" w:hAnsi="Times New Roman" w:cs="Arial"/>
          <w:b/>
          <w:bCs/>
          <w:color w:val="000000"/>
          <w:lang w:eastAsia="de-DE"/>
        </w:rPr>
        <w:t>азрабатывались в сентябре, 1 октября была издана директива штаба Западного фронта № 0289 «О планировании Операции «Марс». Подготовка длилась почти два месяца, что не могло остаться незамеченным. Противник очевидно понимал, что кровопролитные бои на Ржевско</w:t>
      </w:r>
      <w:r>
        <w:rPr>
          <w:rFonts w:ascii="Times New Roman" w:eastAsia="Times New Roman" w:hAnsi="Times New Roman" w:cs="Arial"/>
          <w:b/>
          <w:bCs/>
          <w:color w:val="000000"/>
          <w:lang w:eastAsia="de-DE"/>
        </w:rPr>
        <w:t>м выступе, продолжающиеся весь 1942 год, не прекратятся. Нависающий над Москвой «немецкий кулак» не давал покоя и советскому командованию.</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Основной удар на Сычёвском направлении наносила 20-я армия. К началу операции «Марс» в ее составе было 5 стрелковых д</w:t>
      </w:r>
      <w:r>
        <w:rPr>
          <w:rFonts w:ascii="Times New Roman" w:eastAsia="Times New Roman" w:hAnsi="Times New Roman" w:cs="Arial"/>
          <w:b/>
          <w:bCs/>
          <w:color w:val="000000"/>
          <w:lang w:eastAsia="de-DE"/>
        </w:rPr>
        <w:t>ивизий и стрелковый корпус, 8 танковых бригад. Для развития прорыва предполагалось использовать подвижную группу Западного фронта в составе 6-го танкового и 2-го гвардейского кавалерийского корпусов.</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Замысел первого этапа операции был прост и амбициозен: в</w:t>
      </w:r>
      <w:r>
        <w:rPr>
          <w:rFonts w:ascii="Times New Roman" w:eastAsia="Times New Roman" w:hAnsi="Times New Roman" w:cs="Arial"/>
          <w:b/>
          <w:bCs/>
          <w:color w:val="000000"/>
          <w:lang w:eastAsia="de-DE"/>
        </w:rPr>
        <w:t>зломать оборону противника, перерезать железную дорогу Сычёвка — Ржев и уже в первый день наступления овладеть и прочно удерживать город Сычёвка.</w:t>
      </w:r>
    </w:p>
    <w:p w:rsidR="00D4628A" w:rsidRDefault="00D4628A">
      <w:pPr>
        <w:pStyle w:val="Standard"/>
        <w:shd w:val="clear" w:color="auto" w:fill="FFFFFF"/>
        <w:spacing w:line="384" w:lineRule="atLeast"/>
        <w:rPr>
          <w:rFonts w:ascii="Times New Roman" w:hAnsi="Times New Roman"/>
          <w:b/>
          <w:bCs/>
          <w:color w:val="000000"/>
        </w:rPr>
      </w:pPr>
    </w:p>
    <w:p w:rsidR="00D4628A" w:rsidRDefault="007B1534">
      <w:pPr>
        <w:pStyle w:val="Standard"/>
        <w:shd w:val="clear" w:color="auto" w:fill="FFFFFF"/>
        <w:spacing w:line="384" w:lineRule="atLeast"/>
        <w:rPr>
          <w:rFonts w:ascii="Times New Roman" w:hAnsi="Times New Roman"/>
          <w:b/>
          <w:bCs/>
          <w:color w:val="000000"/>
        </w:rPr>
      </w:pPr>
      <w:r>
        <w:rPr>
          <w:rFonts w:ascii="Times New Roman" w:eastAsia="Times New Roman" w:hAnsi="Times New Roman" w:cs="Arial"/>
          <w:b/>
          <w:bCs/>
          <w:color w:val="000000"/>
          <w:lang w:eastAsia="de-DE"/>
        </w:rPr>
        <w:t>Вот тут вот пехота, а тут — кавалерия…</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Наступление началось 25 ноября 1942 года с полуторачасовой артиллерийс</w:t>
      </w:r>
      <w:r>
        <w:rPr>
          <w:rFonts w:ascii="Times New Roman" w:eastAsia="Times New Roman" w:hAnsi="Times New Roman" w:cs="Arial"/>
          <w:b/>
          <w:bCs/>
          <w:color w:val="000000"/>
          <w:lang w:eastAsia="de-DE"/>
        </w:rPr>
        <w:t xml:space="preserve">кой подготовки. Однако плохая видимость из-за снегопада помешала корректировать работу артиллерии – огонь велся по площадям, что не позволило подавить подготовленные узлы </w:t>
      </w:r>
      <w:r>
        <w:rPr>
          <w:rFonts w:ascii="Times New Roman" w:eastAsia="Times New Roman" w:hAnsi="Times New Roman" w:cs="Arial"/>
          <w:b/>
          <w:bCs/>
          <w:color w:val="000000"/>
          <w:lang w:eastAsia="de-DE"/>
        </w:rPr>
        <w:lastRenderedPageBreak/>
        <w:t>обороны противника.</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 xml:space="preserve">В 9.20 войска 20-й армии перешли в наступление. Противник оказал </w:t>
      </w:r>
      <w:r>
        <w:rPr>
          <w:rFonts w:ascii="Times New Roman" w:eastAsia="Times New Roman" w:hAnsi="Times New Roman" w:cs="Arial"/>
          <w:b/>
          <w:bCs/>
          <w:color w:val="000000"/>
          <w:lang w:eastAsia="de-DE"/>
        </w:rPr>
        <w:t>жесткое сопротивление. Ожили не уничтоженные артогнем опорные пункты и огневые точки на переднем крае и в глубине обороны. Стрелковые дивизии во взаимодействии с приданными танковыми бригадами ворвались на западный берег реки Вазуза, расширяя прорыв для вв</w:t>
      </w:r>
      <w:r>
        <w:rPr>
          <w:rFonts w:ascii="Times New Roman" w:eastAsia="Times New Roman" w:hAnsi="Times New Roman" w:cs="Arial"/>
          <w:b/>
          <w:bCs/>
          <w:color w:val="000000"/>
          <w:lang w:eastAsia="de-DE"/>
        </w:rPr>
        <w:t>ода конно-механизированной группы, которая приказом командующего ЗФ была задействована и частью сил в ночь на 27 ноября достигла ж/д Сычёвка – Ржев.</w:t>
      </w:r>
    </w:p>
    <w:p w:rsidR="00D4628A" w:rsidRDefault="007B1534">
      <w:pPr>
        <w:pStyle w:val="Standard"/>
        <w:shd w:val="clear" w:color="auto" w:fill="FFFFFF"/>
        <w:spacing w:line="384" w:lineRule="atLeast"/>
        <w:rPr>
          <w:rFonts w:ascii="Times New Roman" w:hAnsi="Times New Roman"/>
          <w:b/>
          <w:bCs/>
          <w:color w:val="000000"/>
        </w:rPr>
      </w:pPr>
      <w:r>
        <w:rPr>
          <w:rFonts w:ascii="Times New Roman" w:eastAsia="Times New Roman" w:hAnsi="Times New Roman" w:cs="Arial"/>
          <w:b/>
          <w:bCs/>
          <w:color w:val="000000"/>
          <w:lang w:eastAsia="de-DE"/>
        </w:rPr>
        <w:t>Заместитель командира 22 тбр 6 ТК в 2.00 27.11.1942 передает:</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«Пересек ж/д. Моя машина подорвалась на минах</w:t>
      </w:r>
      <w:r>
        <w:rPr>
          <w:rFonts w:ascii="Times New Roman" w:eastAsia="Times New Roman" w:hAnsi="Times New Roman" w:cs="Arial"/>
          <w:b/>
          <w:bCs/>
          <w:color w:val="000000"/>
          <w:lang w:eastAsia="de-DE"/>
        </w:rPr>
        <w:t xml:space="preserve"> – отказали все приборы. Я приказал занять оборону до подхода основных сил бригады. Снаряды на исходе. Начали взрывать ж/д полотно. Обстановка крайне не ясная. Не видно ни наших, ни фрицев. Но скажу, что сделали большой простор, так что кавалерии уже можно</w:t>
      </w:r>
      <w:r>
        <w:rPr>
          <w:rFonts w:ascii="Times New Roman" w:eastAsia="Times New Roman" w:hAnsi="Times New Roman" w:cs="Arial"/>
          <w:b/>
          <w:bCs/>
          <w:color w:val="000000"/>
          <w:lang w:eastAsia="de-DE"/>
        </w:rPr>
        <w:t xml:space="preserve"> разгуляться. Проход свободен. Пшено наше отстало. Жду указаний и питания для всего».</w:t>
      </w:r>
    </w:p>
    <w:p w:rsidR="00D4628A" w:rsidRDefault="007B1534">
      <w:pPr>
        <w:pStyle w:val="Standard"/>
        <w:shd w:val="clear" w:color="auto" w:fill="FFFFFF"/>
        <w:spacing w:after="240" w:line="384" w:lineRule="atLeast"/>
        <w:rPr>
          <w:rFonts w:ascii="Times New Roman" w:hAnsi="Times New Roman"/>
          <w:b/>
          <w:bCs/>
          <w:color w:val="000000"/>
        </w:rPr>
      </w:pPr>
      <w:r>
        <w:rPr>
          <w:rFonts w:ascii="Times New Roman" w:eastAsia="Times New Roman" w:hAnsi="Times New Roman" w:cs="Arial"/>
          <w:b/>
          <w:bCs/>
          <w:color w:val="000000"/>
          <w:lang w:eastAsia="de-DE"/>
        </w:rPr>
        <w:t>К этому моменту основные силы 20-й армии смогли продвинуться всего на 2  – 3 км вглубь вражеской обороны. Вырвавшийся вперед танковый корпус оторвался от стрелковых и кав</w:t>
      </w:r>
      <w:r>
        <w:rPr>
          <w:rFonts w:ascii="Times New Roman" w:eastAsia="Times New Roman" w:hAnsi="Times New Roman" w:cs="Arial"/>
          <w:b/>
          <w:bCs/>
          <w:color w:val="000000"/>
          <w:lang w:eastAsia="de-DE"/>
        </w:rPr>
        <w:t>алерийских частей и не имел возможности закрепиться на освобожденной территории. Противник после прохода наших танков вновь занимал опорные пункты и не допускал продвижения наступающей пехоты и конницы.</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К 28 ноября за линией железной дороги сосредоточилось</w:t>
      </w:r>
      <w:r>
        <w:rPr>
          <w:rFonts w:ascii="Times New Roman" w:eastAsia="Times New Roman" w:hAnsi="Times New Roman" w:cs="Arial"/>
          <w:b/>
          <w:bCs/>
          <w:color w:val="000000"/>
          <w:lang w:eastAsia="de-DE"/>
        </w:rPr>
        <w:t xml:space="preserve"> всего 23 танка 6 ТК и часть двух кав. дивизий, без тылов. Неоднократные попытки доставить прорвавшимся горючее и боеприпасы потерпели неудачу. К тому времени противник успел подтянуть резервы, организовал оборону и закрыл узкий проход к железной дороге.</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Д</w:t>
      </w:r>
      <w:r>
        <w:rPr>
          <w:rFonts w:ascii="Times New Roman" w:eastAsia="Times New Roman" w:hAnsi="Times New Roman" w:cs="Arial"/>
          <w:b/>
          <w:bCs/>
          <w:color w:val="000000"/>
          <w:lang w:eastAsia="de-DE"/>
        </w:rPr>
        <w:t>ля расширения прорыва было предпринято наступление на Малое Кропотово с тыла. 30 ноября 6 ТК оставшимися танками вновь овладел этим опорным пунктом, но, не получив поддержки от частей с фронта, был контратакован превосходящими силами противника. В результа</w:t>
      </w:r>
      <w:r>
        <w:rPr>
          <w:rFonts w:ascii="Times New Roman" w:eastAsia="Times New Roman" w:hAnsi="Times New Roman" w:cs="Arial"/>
          <w:b/>
          <w:bCs/>
          <w:color w:val="000000"/>
          <w:lang w:eastAsia="de-DE"/>
        </w:rPr>
        <w:t>те проведенных боев корпус потерял почти все боевые машины и фактически стал небоеспособным.</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Прорвавшиеся за железную дорогу кавалеристы были вынуждены перейти к партизанским действиям в тылу врага. Не лучше обстояли дела и в стрелковых частях. Штурмуя в л</w:t>
      </w:r>
      <w:r>
        <w:rPr>
          <w:rFonts w:ascii="Times New Roman" w:eastAsia="Times New Roman" w:hAnsi="Times New Roman" w:cs="Arial"/>
          <w:b/>
          <w:bCs/>
          <w:color w:val="000000"/>
          <w:lang w:eastAsia="de-DE"/>
        </w:rPr>
        <w:t>об подготовленную оборону противника, пехота несла просто ужасающие потери. Тылы дивизий были сокращены до минимума – все, кто мог держать оружие, отправлялись в бой. Танковые бригады, поддерживающие наступление пехотных частей, к 4 декабря имели в своем с</w:t>
      </w:r>
      <w:r>
        <w:rPr>
          <w:rFonts w:ascii="Times New Roman" w:eastAsia="Times New Roman" w:hAnsi="Times New Roman" w:cs="Arial"/>
          <w:b/>
          <w:bCs/>
          <w:color w:val="000000"/>
          <w:lang w:eastAsia="de-DE"/>
        </w:rPr>
        <w:t>оставе по 1 — 2 танка и боевых действий вести не могли. Наступление захлебнулось, а Верховное Командование требовало его продолжения.</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В начале декабря прибыло пополнение: новые танки и экипажи для разбитых танковых бригад, свежие стрелковые дивизии и 5-й т</w:t>
      </w:r>
      <w:r>
        <w:rPr>
          <w:rFonts w:ascii="Times New Roman" w:eastAsia="Times New Roman" w:hAnsi="Times New Roman" w:cs="Arial"/>
          <w:b/>
          <w:bCs/>
          <w:color w:val="000000"/>
          <w:lang w:eastAsia="de-DE"/>
        </w:rPr>
        <w:t>анковый корпус.</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 xml:space="preserve">11 декабря наступление возобновилось. 6-й танковый корпус должен был опять через </w:t>
      </w:r>
      <w:r>
        <w:rPr>
          <w:rFonts w:ascii="Times New Roman" w:eastAsia="Times New Roman" w:hAnsi="Times New Roman" w:cs="Arial"/>
          <w:b/>
          <w:bCs/>
          <w:color w:val="000000"/>
          <w:lang w:eastAsia="de-DE"/>
        </w:rPr>
        <w:lastRenderedPageBreak/>
        <w:t xml:space="preserve">истерзанное Малое Кропотово выйти за линию железной дороги, но был встречен сильной противотанковой обороной и поставленную задачу выполнить не смог. Свежий 5 </w:t>
      </w:r>
      <w:r>
        <w:rPr>
          <w:rFonts w:ascii="Times New Roman" w:eastAsia="Times New Roman" w:hAnsi="Times New Roman" w:cs="Arial"/>
          <w:b/>
          <w:bCs/>
          <w:color w:val="000000"/>
          <w:lang w:eastAsia="de-DE"/>
        </w:rPr>
        <w:t>ТК совместно с пехотой действовал чуть южнее. Опорные пункты д. Подосиновка и д. Жеребцово по несколько раз переходили из рук в руки. Наши части, ворвавшиеся в немецкие траншеи, под натиском контратак были вынуждены отступать, а на следующий день вновь ата</w:t>
      </w:r>
      <w:r>
        <w:rPr>
          <w:rFonts w:ascii="Times New Roman" w:eastAsia="Times New Roman" w:hAnsi="Times New Roman" w:cs="Arial"/>
          <w:b/>
          <w:bCs/>
          <w:color w:val="000000"/>
          <w:lang w:eastAsia="de-DE"/>
        </w:rPr>
        <w:t>ковали эти же бастионы. За три дня 5 ТК потерял 130 танков и был выведен из боя.</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 xml:space="preserve">Только 18 декабря 1942 года войскам было приказано перейти к обороне на достигнутых рубежах. Итоги операции на участке прорыва 20-й армии были просто жуткими. За 24 дня боев, </w:t>
      </w:r>
      <w:r>
        <w:rPr>
          <w:rFonts w:ascii="Times New Roman" w:eastAsia="Times New Roman" w:hAnsi="Times New Roman" w:cs="Arial"/>
          <w:b/>
          <w:bCs/>
          <w:color w:val="000000"/>
          <w:lang w:eastAsia="de-DE"/>
        </w:rPr>
        <w:t>освободив территорию 11 км по фронту и 6 км в глубину, было потеряно около 15 000 человек убитыми, более 2000 человек пропавшими без вести, более 43 000 человек ранеными, сгорело около 200 танков.</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 xml:space="preserve">Г. К. Жуков в своих «Воспоминаниях и размышлениях» позднее </w:t>
      </w:r>
      <w:r>
        <w:rPr>
          <w:rFonts w:ascii="Times New Roman" w:eastAsia="Times New Roman" w:hAnsi="Times New Roman" w:cs="Arial"/>
          <w:b/>
          <w:bCs/>
          <w:color w:val="000000"/>
          <w:lang w:eastAsia="de-DE"/>
        </w:rPr>
        <w:t>напишет, что основная причина этого неудачного наступления – «недооценка трудностей рельефа местности» и «недостаток танковых, артиллерийских и авиационных средств для прорыва обороны противника».</w:t>
      </w:r>
    </w:p>
    <w:p w:rsidR="00D4628A" w:rsidRDefault="007B1534">
      <w:pPr>
        <w:pStyle w:val="Standard"/>
        <w:shd w:val="clear" w:color="auto" w:fill="FFFFFF"/>
        <w:spacing w:line="384" w:lineRule="atLeast"/>
        <w:rPr>
          <w:rFonts w:ascii="Times New Roman" w:hAnsi="Times New Roman"/>
          <w:b/>
          <w:bCs/>
          <w:color w:val="000000"/>
        </w:rPr>
      </w:pPr>
      <w:r>
        <w:rPr>
          <w:rFonts w:ascii="Times New Roman" w:eastAsia="Times New Roman" w:hAnsi="Times New Roman" w:cs="Arial"/>
          <w:b/>
          <w:bCs/>
          <w:color w:val="000000"/>
          <w:lang w:eastAsia="de-DE"/>
        </w:rPr>
        <w:t>Из сводки Совинформбюро 9 марта 1943 г.:</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«Наши войска занял</w:t>
      </w:r>
      <w:r>
        <w:rPr>
          <w:rFonts w:ascii="Times New Roman" w:eastAsia="Times New Roman" w:hAnsi="Times New Roman" w:cs="Arial"/>
          <w:b/>
          <w:bCs/>
          <w:color w:val="000000"/>
          <w:lang w:eastAsia="de-DE"/>
        </w:rPr>
        <w:t>и город Сычёвка</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8 марта 1943 года наши войска после упорных двухдневных боев сломили сопротивление противника и овладели городом и железнодорожной станцией Сычёвка (севернее города Вязьма). В боях на Сычёвском направлении и за город Сычёвка нашими войсками</w:t>
      </w:r>
      <w:r>
        <w:rPr>
          <w:rFonts w:ascii="Times New Roman" w:eastAsia="Times New Roman" w:hAnsi="Times New Roman" w:cs="Arial"/>
          <w:b/>
          <w:bCs/>
          <w:color w:val="000000"/>
          <w:lang w:eastAsia="de-DE"/>
        </w:rPr>
        <w:t xml:space="preserve"> взяты следующие трофеи: самолётов — 8, танков — 310, орудий разного калибра — 40, пулемётов — 250, паровозов — 22, вагонов и железнодорожных цистерн — 215, а также много снарядов, мин, патронов и другого военного имущества. Противник потерял только убитым</w:t>
      </w:r>
      <w:r>
        <w:rPr>
          <w:rFonts w:ascii="Times New Roman" w:eastAsia="Times New Roman" w:hAnsi="Times New Roman" w:cs="Arial"/>
          <w:b/>
          <w:bCs/>
          <w:color w:val="000000"/>
          <w:lang w:eastAsia="de-DE"/>
        </w:rPr>
        <w:t>и до 8000 солдат и офицеров».</w:t>
      </w:r>
    </w:p>
    <w:p w:rsidR="00D4628A" w:rsidRDefault="007B1534">
      <w:pPr>
        <w:pStyle w:val="Standard"/>
        <w:shd w:val="clear" w:color="auto" w:fill="FFFFFF"/>
        <w:spacing w:after="240" w:line="384" w:lineRule="atLeast"/>
        <w:rPr>
          <w:rFonts w:ascii="Times New Roman" w:hAnsi="Times New Roman"/>
          <w:b/>
          <w:bCs/>
          <w:color w:val="000000"/>
        </w:rPr>
      </w:pPr>
      <w:r>
        <w:rPr>
          <w:rFonts w:ascii="Times New Roman" w:eastAsia="Times New Roman" w:hAnsi="Times New Roman" w:cs="Arial"/>
          <w:b/>
          <w:bCs/>
          <w:color w:val="000000"/>
          <w:lang w:eastAsia="de-DE"/>
        </w:rPr>
        <w:t>Только через три месяца немцы отступили, а 8 марта 1943 года был освобожден город Сычёвка.</w:t>
      </w:r>
    </w:p>
    <w:p w:rsidR="00D4628A" w:rsidRDefault="007B1534">
      <w:pPr>
        <w:pStyle w:val="Standard"/>
        <w:numPr>
          <w:ilvl w:val="0"/>
          <w:numId w:val="18"/>
        </w:numPr>
        <w:shd w:val="clear" w:color="auto" w:fill="F1F1F1"/>
        <w:spacing w:line="384" w:lineRule="atLeast"/>
        <w:ind w:left="0" w:firstLine="0"/>
        <w:jc w:val="center"/>
        <w:rPr>
          <w:rFonts w:ascii="Times New Roman" w:hAnsi="Times New Roman"/>
          <w:b/>
          <w:bCs/>
          <w:color w:val="000000"/>
        </w:rPr>
      </w:pPr>
      <w:r>
        <w:rPr>
          <w:rFonts w:ascii="Times New Roman" w:eastAsia="Times New Roman" w:hAnsi="Times New Roman" w:cs="Arial"/>
          <w:b/>
          <w:bCs/>
          <w:color w:val="000000"/>
          <w:lang w:eastAsia="de-DE"/>
        </w:rPr>
        <w:t>Аэрофотосъемка д. Малое Кропотово, 24.10.1942 (слева), 15.05.1943 (справа).</w:t>
      </w:r>
    </w:p>
    <w:p w:rsidR="00D4628A" w:rsidRDefault="007B1534">
      <w:pPr>
        <w:pStyle w:val="Standard"/>
        <w:shd w:val="clear" w:color="auto" w:fill="FFFFFF"/>
        <w:spacing w:after="240" w:line="384" w:lineRule="atLeast"/>
        <w:rPr>
          <w:rFonts w:ascii="Times New Roman" w:hAnsi="Times New Roman"/>
          <w:b/>
          <w:bCs/>
          <w:color w:val="000000"/>
        </w:rPr>
      </w:pPr>
      <w:r>
        <w:rPr>
          <w:rFonts w:ascii="Times New Roman" w:eastAsia="Times New Roman" w:hAnsi="Times New Roman" w:cs="Arial"/>
          <w:b/>
          <w:bCs/>
          <w:color w:val="000000"/>
          <w:lang w:eastAsia="de-DE"/>
        </w:rPr>
        <w:t xml:space="preserve">В рамках одной публикации я не могу перечислить имена всех </w:t>
      </w:r>
      <w:r>
        <w:rPr>
          <w:rFonts w:ascii="Times New Roman" w:eastAsia="Times New Roman" w:hAnsi="Times New Roman" w:cs="Arial"/>
          <w:b/>
          <w:bCs/>
          <w:color w:val="000000"/>
          <w:lang w:eastAsia="de-DE"/>
        </w:rPr>
        <w:t>погибших, многие из них навсегда остались безымянными, но хочу, чтобы читатель знал названия тех русских деревушек, превращенных врагом в неприступные бастионы, подступы к которым стали последним пристанищем тысяч наших воинов, отдавших жизни в ожесточенны</w:t>
      </w:r>
      <w:r>
        <w:rPr>
          <w:rFonts w:ascii="Times New Roman" w:eastAsia="Times New Roman" w:hAnsi="Times New Roman" w:cs="Arial"/>
          <w:b/>
          <w:bCs/>
          <w:color w:val="000000"/>
          <w:lang w:eastAsia="de-DE"/>
        </w:rPr>
        <w:t>х боях 1942-го на Сычёвском направлении: Малое и Большое Кропотово, Подосиновка, Жеребцово, Талица, Юровка, Хлепень, Пугачево, Холм Березуйский и Рогачёвский, Васельки.</w:t>
      </w:r>
    </w:p>
    <w:p w:rsidR="00D4628A" w:rsidRDefault="007B1534">
      <w:pPr>
        <w:pStyle w:val="Standard"/>
        <w:shd w:val="clear" w:color="auto" w:fill="FFFFFF"/>
        <w:spacing w:line="384" w:lineRule="atLeast"/>
      </w:pPr>
      <w:r>
        <w:rPr>
          <w:rFonts w:ascii="Times New Roman" w:eastAsia="Times New Roman" w:hAnsi="Times New Roman" w:cs="Arial"/>
          <w:b/>
          <w:bCs/>
          <w:color w:val="000000"/>
          <w:lang w:eastAsia="de-DE"/>
        </w:rPr>
        <w:lastRenderedPageBreak/>
        <w:t>Погибших в операции «Марс» закапывали в воронках, траншеях и окопах с марта по май 1943</w:t>
      </w:r>
      <w:r>
        <w:rPr>
          <w:rFonts w:ascii="Times New Roman" w:eastAsia="Times New Roman" w:hAnsi="Times New Roman" w:cs="Arial"/>
          <w:b/>
          <w:bCs/>
          <w:color w:val="000000"/>
          <w:lang w:eastAsia="de-DE"/>
        </w:rPr>
        <w:t>-го, а мы ищем и хороним их и по сей день… В предыдущей публикации (</w:t>
      </w:r>
      <w:hyperlink r:id="rId7" w:history="1">
        <w:r>
          <w:rPr>
            <w:rFonts w:ascii="Times New Roman" w:eastAsia="Times New Roman" w:hAnsi="Times New Roman" w:cs="Arial"/>
            <w:b/>
            <w:bCs/>
            <w:color w:val="000000"/>
            <w:u w:val="single"/>
            <w:lang w:eastAsia="de-DE"/>
          </w:rPr>
          <w:t>«Вести ДОСААФ», № 18 от 13.10.2018</w:t>
        </w:r>
      </w:hyperlink>
      <w:r>
        <w:rPr>
          <w:rFonts w:ascii="Times New Roman" w:eastAsia="Times New Roman" w:hAnsi="Times New Roman" w:cs="Arial"/>
          <w:b/>
          <w:bCs/>
          <w:color w:val="000000"/>
          <w:lang w:eastAsia="de-DE"/>
        </w:rPr>
        <w:t>. — Прим. ред.) я рассказывал о проведенных в 2018 году поисковых экспедици</w:t>
      </w:r>
      <w:r>
        <w:rPr>
          <w:rFonts w:ascii="Times New Roman" w:eastAsia="Times New Roman" w:hAnsi="Times New Roman" w:cs="Arial"/>
          <w:b/>
          <w:bCs/>
          <w:color w:val="000000"/>
          <w:lang w:eastAsia="de-DE"/>
        </w:rPr>
        <w:t>ях, о найденных спустя 76 лет бойцах. Нашлись и их родственники: дочь и внуки пропавшего без вести 30 ноября 1942 года связиста 22 тбр сержанта Ильи Корнилова, дочь, внуки и правнуки пропавшего без вести в танковом десанте 12 декабря 1942 года гвардейца Ни</w:t>
      </w:r>
      <w:r>
        <w:rPr>
          <w:rFonts w:ascii="Times New Roman" w:eastAsia="Times New Roman" w:hAnsi="Times New Roman" w:cs="Arial"/>
          <w:b/>
          <w:bCs/>
          <w:color w:val="000000"/>
          <w:lang w:eastAsia="de-DE"/>
        </w:rPr>
        <w:t>колая Мацюты, племянник пропавшего без вести гвардейца-пулеметчика Михаила Толстова, племянница пропавшего без вести сержанта Григория Ильичева… Поиск продолжается!</w:t>
      </w:r>
      <w:r>
        <w:rPr>
          <w:rFonts w:ascii="Times New Roman" w:eastAsia="Times New Roman" w:hAnsi="Times New Roman" w:cs="Arial"/>
          <w:b/>
          <w:bCs/>
          <w:color w:val="000000"/>
          <w:lang w:eastAsia="de-DE"/>
        </w:rPr>
        <w:br/>
      </w:r>
      <w:r>
        <w:rPr>
          <w:rFonts w:ascii="Times New Roman" w:eastAsia="Times New Roman" w:hAnsi="Times New Roman" w:cs="Arial"/>
          <w:b/>
          <w:bCs/>
          <w:color w:val="000000"/>
          <w:lang w:eastAsia="de-DE"/>
        </w:rPr>
        <w:t>Александр Царьков, группа военной археологии «Искатель», г. Москва (www.1942.ru).</w:t>
      </w:r>
    </w:p>
    <w:p w:rsidR="00D4628A" w:rsidRDefault="00D4628A">
      <w:pPr>
        <w:pStyle w:val="Standard"/>
        <w:rPr>
          <w:rFonts w:ascii="Times New Roman" w:hAnsi="Times New Roman"/>
          <w:color w:val="000000"/>
        </w:rPr>
      </w:pPr>
    </w:p>
    <w:p w:rsidR="00D4628A" w:rsidRDefault="007B1534">
      <w:pPr>
        <w:pStyle w:val="Standard"/>
        <w:rPr>
          <w:rFonts w:ascii="Times New Roman" w:hAnsi="Times New Roman"/>
          <w:color w:val="000000"/>
          <w:lang/>
        </w:rPr>
      </w:pPr>
      <w:r>
        <w:rPr>
          <w:rFonts w:ascii="Times New Roman" w:hAnsi="Times New Roman"/>
          <w:color w:val="000000"/>
          <w:lang/>
        </w:rPr>
        <w:t>Who step</w:t>
      </w:r>
      <w:r>
        <w:rPr>
          <w:rFonts w:ascii="Times New Roman" w:hAnsi="Times New Roman"/>
          <w:color w:val="000000"/>
          <w:lang/>
        </w:rPr>
        <w:t>ped into immortality - and disappeared without a trace</w:t>
      </w:r>
    </w:p>
    <w:p w:rsidR="00D4628A" w:rsidRDefault="00D4628A">
      <w:pPr>
        <w:pStyle w:val="Standard"/>
        <w:rPr>
          <w:rFonts w:ascii="Times New Roman" w:hAnsi="Times New Roman"/>
          <w:color w:val="000000"/>
          <w:lang/>
        </w:rPr>
      </w:pPr>
    </w:p>
    <w:p w:rsidR="00D4628A" w:rsidRDefault="007B1534">
      <w:pPr>
        <w:pStyle w:val="Standard"/>
        <w:rPr>
          <w:rFonts w:ascii="Times New Roman" w:hAnsi="Times New Roman"/>
          <w:color w:val="000000"/>
          <w:lang/>
        </w:rPr>
      </w:pPr>
      <w:r>
        <w:rPr>
          <w:rFonts w:ascii="Times New Roman" w:hAnsi="Times New Roman"/>
          <w:color w:val="000000"/>
          <w:lang/>
        </w:rPr>
        <w:t>To the 76th anniversary of the start of Operation Mars (11/25/1942 - 12/18/1942)</w:t>
      </w:r>
    </w:p>
    <w:p w:rsidR="00D4628A" w:rsidRDefault="00D4628A">
      <w:pPr>
        <w:pStyle w:val="Standard"/>
        <w:rPr>
          <w:rFonts w:ascii="Times New Roman" w:hAnsi="Times New Roman"/>
          <w:color w:val="000000"/>
          <w:lang/>
        </w:rPr>
      </w:pPr>
    </w:p>
    <w:p w:rsidR="00D4628A" w:rsidRDefault="007B1534">
      <w:pPr>
        <w:pStyle w:val="Standard"/>
        <w:rPr>
          <w:rFonts w:ascii="Times New Roman" w:hAnsi="Times New Roman"/>
          <w:color w:val="000000"/>
          <w:lang/>
        </w:rPr>
      </w:pPr>
      <w:r>
        <w:rPr>
          <w:rFonts w:ascii="Times New Roman" w:hAnsi="Times New Roman"/>
          <w:color w:val="000000"/>
          <w:lang/>
        </w:rPr>
        <w:t>Not a city of military glory</w:t>
      </w:r>
    </w:p>
    <w:p w:rsidR="00D4628A" w:rsidRDefault="00D4628A">
      <w:pPr>
        <w:pStyle w:val="Standard"/>
        <w:rPr>
          <w:rFonts w:ascii="Times New Roman" w:hAnsi="Times New Roman"/>
          <w:color w:val="000000"/>
        </w:rPr>
      </w:pPr>
    </w:p>
    <w:p w:rsidR="00D4628A" w:rsidRDefault="007B1534">
      <w:pPr>
        <w:pStyle w:val="Standard"/>
        <w:rPr>
          <w:rFonts w:ascii="Times New Roman" w:hAnsi="Times New Roman"/>
          <w:color w:val="000000"/>
        </w:rPr>
      </w:pPr>
      <w:r>
        <w:rPr>
          <w:rFonts w:ascii="Times New Roman" w:hAnsi="Times New Roman"/>
          <w:color w:val="000000"/>
          <w:lang/>
        </w:rPr>
        <w:t xml:space="preserve">Sychevka - located 200 km west of Moscow and 45 km south of Rzhev, a small town and </w:t>
      </w:r>
      <w:r>
        <w:rPr>
          <w:rFonts w:ascii="Times New Roman" w:hAnsi="Times New Roman"/>
          <w:color w:val="000000"/>
          <w:lang/>
        </w:rPr>
        <w:t>railway station on the northern outskirts of the Smolensk region - is not a city of military glory. He was not honored with this high title, despite the fact that tens of thousands of our soldiers gave their lives in the battles near Sychevka. January 1942</w:t>
      </w:r>
      <w:r>
        <w:rPr>
          <w:rFonts w:ascii="Times New Roman" w:hAnsi="Times New Roman"/>
          <w:color w:val="000000"/>
          <w:lang/>
        </w:rPr>
        <w:t xml:space="preserve"> can be considered the beginning of offensive battles near Sychevka: even then, the troops of the 39th Army of the Kalinin Front came close to the city from the west, but could not take it, were surrounded and, having suffered colossal losses, with great d</w:t>
      </w:r>
      <w:r>
        <w:rPr>
          <w:rFonts w:ascii="Times New Roman" w:hAnsi="Times New Roman"/>
          <w:color w:val="000000"/>
          <w:lang/>
        </w:rPr>
        <w:t>ifficulty reached the main parts of the front . In August 1942, the battles in the Sychevsky direction flared up with renewed vigor. The main goal is the Vyazma-Rzhev railway, through which the entire Rzhev grouping of the enemy was supplied. The enemy fie</w:t>
      </w:r>
      <w:r>
        <w:rPr>
          <w:rFonts w:ascii="Times New Roman" w:hAnsi="Times New Roman"/>
          <w:color w:val="000000"/>
          <w:lang/>
        </w:rPr>
        <w:t>rcely resisted: he counterattacked, massively using aviation, tank and infantry divisions. Our troops were able to win back small footholds in the interfluve of the Vazuz-Osuga rivers and on the southern bank of the Gzhat River. Plans for the next operatio</w:t>
      </w:r>
      <w:r>
        <w:rPr>
          <w:rFonts w:ascii="Times New Roman" w:hAnsi="Times New Roman"/>
          <w:color w:val="000000"/>
          <w:lang/>
        </w:rPr>
        <w:t>n to destroy the enemy grouping were developed in September, on October 1, the directive of the headquarters of the Western Front No. 0289 “On the planning of Operation Mars” was issued. The preparation lasted almost two months, which could not go unnotice</w:t>
      </w:r>
      <w:r>
        <w:rPr>
          <w:rFonts w:ascii="Times New Roman" w:hAnsi="Times New Roman"/>
          <w:color w:val="000000"/>
          <w:lang/>
        </w:rPr>
        <w:t>d. The enemy obviously understood that the bloody battles on the Rzhev ledge, which continued throughout 1942, would not stop. The "German fist" hanging over Moscow did not give rest to the Soviet command either. The main blow in the Sychevsky direction wa</w:t>
      </w:r>
      <w:r>
        <w:rPr>
          <w:rFonts w:ascii="Times New Roman" w:hAnsi="Times New Roman"/>
          <w:color w:val="000000"/>
          <w:lang/>
        </w:rPr>
        <w:t xml:space="preserve">s delivered by the 20th Army. By the beginning of Operation Mars, it included 5 rifle divisions and a rifle corps, 8 tank brigades. For the development of a breakthrough, it was supposed to use the mobile group of the Western Front as part of the 6th Tank </w:t>
      </w:r>
      <w:r>
        <w:rPr>
          <w:rFonts w:ascii="Times New Roman" w:hAnsi="Times New Roman"/>
          <w:color w:val="000000"/>
          <w:lang/>
        </w:rPr>
        <w:t>and 2nd Guards Cavalry Corps. The idea of ​​the first stage of the operation was simple and ambitious: to break into the enemy defenses, cut the Sychevka-Rzhev railway, and on the first day of the offensive, capture and firmly hold the city of Sychevka. He</w:t>
      </w:r>
      <w:r>
        <w:rPr>
          <w:rFonts w:ascii="Times New Roman" w:hAnsi="Times New Roman"/>
          <w:color w:val="000000"/>
          <w:lang/>
        </w:rPr>
        <w:t xml:space="preserve">re is the infantry, and here is the cavalry... The offensive began on November 25, 1942 with an hour and a half artillery preparation. However, poor visibility due to </w:t>
      </w:r>
      <w:r>
        <w:rPr>
          <w:rFonts w:ascii="Times New Roman" w:hAnsi="Times New Roman"/>
          <w:color w:val="000000"/>
          <w:lang/>
        </w:rPr>
        <w:lastRenderedPageBreak/>
        <w:t>snowfall prevented the artillery from adjusting its work - the fire was fired at the area</w:t>
      </w:r>
      <w:r>
        <w:rPr>
          <w:rFonts w:ascii="Times New Roman" w:hAnsi="Times New Roman"/>
          <w:color w:val="000000"/>
          <w:lang/>
        </w:rPr>
        <w:t>s, which did not allow to suppress the prepared enemy defense units.</w:t>
      </w:r>
    </w:p>
    <w:p w:rsidR="00D4628A" w:rsidRDefault="00D4628A">
      <w:pPr>
        <w:pStyle w:val="Standard"/>
        <w:rPr>
          <w:rFonts w:ascii="Times New Roman" w:hAnsi="Times New Roman"/>
          <w:color w:val="000000"/>
        </w:rPr>
      </w:pPr>
    </w:p>
    <w:p w:rsidR="00D4628A" w:rsidRDefault="007B1534">
      <w:pPr>
        <w:pStyle w:val="Standard"/>
        <w:rPr>
          <w:rFonts w:ascii="Times New Roman" w:hAnsi="Times New Roman"/>
          <w:color w:val="000000"/>
        </w:rPr>
      </w:pPr>
      <w:r>
        <w:rPr>
          <w:rFonts w:ascii="Times New Roman" w:hAnsi="Times New Roman"/>
          <w:color w:val="000000"/>
          <w:lang/>
        </w:rPr>
        <w:t>At 9.20, the troops of the 20th Army went on the offensive. The enemy put up stiff resistance. Strongholds and firing points not destroyed by artillery fire came to life on the front li</w:t>
      </w:r>
      <w:r>
        <w:rPr>
          <w:rFonts w:ascii="Times New Roman" w:hAnsi="Times New Roman"/>
          <w:color w:val="000000"/>
          <w:lang/>
        </w:rPr>
        <w:t xml:space="preserve">ne and in the depths of the defense. Rifle divisions, in cooperation with attached tank brigades, broke into the western bank of the Vazuza River, expanding the gap for the entry of a cavalry-mechanized group, which, by order of the commander of the Polar </w:t>
      </w:r>
      <w:r>
        <w:rPr>
          <w:rFonts w:ascii="Times New Roman" w:hAnsi="Times New Roman"/>
          <w:color w:val="000000"/>
          <w:lang/>
        </w:rPr>
        <w:t xml:space="preserve">Front, was involved and part of the forces reached the Sychevka-Rzhev railway on the night of November 27. </w:t>
      </w:r>
      <w:r>
        <w:rPr>
          <w:rFonts w:ascii="Times New Roman" w:hAnsi="Times New Roman"/>
          <w:color w:val="0000FF"/>
          <w:lang/>
        </w:rPr>
        <w:t>The deputy commander of the 22 brigade 6 TK at 2.00 11/27/1942 transmits: "Crossed the railway. My car was blown up by mines - all the instruments fa</w:t>
      </w:r>
      <w:r>
        <w:rPr>
          <w:rFonts w:ascii="Times New Roman" w:hAnsi="Times New Roman"/>
          <w:color w:val="0000FF"/>
          <w:lang/>
        </w:rPr>
        <w:t>iled. I ordered to take up defense before the approach of the main forces of the brigade. Shells are running out. They started blowing up the railroad tracks. The situation is extremely unclear. Neither ours nor the Fritz are visible. But I will say that t</w:t>
      </w:r>
      <w:r>
        <w:rPr>
          <w:rFonts w:ascii="Times New Roman" w:hAnsi="Times New Roman"/>
          <w:color w:val="0000FF"/>
          <w:lang/>
        </w:rPr>
        <w:t>hey have made a lot of space, so that the cavalry can already roam. The passage is free. Our millet is lagging behind. I look forward to instructions and food for everything.”</w:t>
      </w:r>
      <w:r>
        <w:rPr>
          <w:rFonts w:ascii="Times New Roman" w:hAnsi="Times New Roman"/>
          <w:color w:val="000000"/>
          <w:lang/>
        </w:rPr>
        <w:t xml:space="preserve"> By this time, the main forces of the 20th Army were able to advance only 2-3 km </w:t>
      </w:r>
      <w:r>
        <w:rPr>
          <w:rFonts w:ascii="Times New Roman" w:hAnsi="Times New Roman"/>
          <w:color w:val="000000"/>
          <w:lang/>
        </w:rPr>
        <w:t xml:space="preserve">deep into the enemy defenses. The tank corps that had rushed forward broke away from the rifle and cavalry units and was unable to gain a foothold in the liberated territory. After the passage of our tanks, the enemy again occupied strongholds and did not </w:t>
      </w:r>
      <w:r>
        <w:rPr>
          <w:rFonts w:ascii="Times New Roman" w:hAnsi="Times New Roman"/>
          <w:color w:val="000000"/>
          <w:lang/>
        </w:rPr>
        <w:t>allow the advance of the advancing infantry and cavalry. By November 28, only 23 tanks of the 6th TK and part of two cavalry troops were concentrated behind the railway line. divisions, without rears. Repeated attempts to deliver fuel and ammunition to the</w:t>
      </w:r>
      <w:r>
        <w:rPr>
          <w:rFonts w:ascii="Times New Roman" w:hAnsi="Times New Roman"/>
          <w:color w:val="000000"/>
          <w:lang/>
        </w:rPr>
        <w:t xml:space="preserve"> breakouts failed. By that time, the enemy had managed to pull up reserves, organized defenses and closed the narrow passage to the railway. To expand the breakthrough, an attack was launched on Malaya Kropotovo from the rear. On November 30, 6, the TC aga</w:t>
      </w:r>
      <w:r>
        <w:rPr>
          <w:rFonts w:ascii="Times New Roman" w:hAnsi="Times New Roman"/>
          <w:color w:val="000000"/>
          <w:lang/>
        </w:rPr>
        <w:t>in captured this stronghold with the remaining tanks, but, having not received support from units from the front, was counterattacked by superior enemy forces. As a result of the battles, the corps lost almost all combat vehicles and actually became incapa</w:t>
      </w:r>
      <w:r>
        <w:rPr>
          <w:rFonts w:ascii="Times New Roman" w:hAnsi="Times New Roman"/>
          <w:color w:val="000000"/>
          <w:lang/>
        </w:rPr>
        <w:t>citated. The cavalrymen who broke through behind the railway were forced to move on to partisan operations behind enemy lines. Things were no better in the rifle units. Storming the prepared enemy defenses head-on, the infantry suffered simply horrendous l</w:t>
      </w:r>
      <w:r>
        <w:rPr>
          <w:rFonts w:ascii="Times New Roman" w:hAnsi="Times New Roman"/>
          <w:color w:val="000000"/>
          <w:lang/>
        </w:rPr>
        <w:t>osses. The rear of the divisions were reduced to a minimum - everyone who could hold a weapon went into battle. The tank brigades supporting the offensive of the infantry units had 1-2 tanks each by December 4 and could not conduct combat operations. The o</w:t>
      </w:r>
      <w:r>
        <w:rPr>
          <w:rFonts w:ascii="Times New Roman" w:hAnsi="Times New Roman"/>
          <w:color w:val="000000"/>
          <w:lang/>
        </w:rPr>
        <w:t>ffensive bogged down, and the High Command demanded its continuation. At the beginning of December, reinforcements arrived: new tanks and crews for the defeated tank brigades, fresh rifle divisions and the 5th tank corps. On December 11, the offensive resu</w:t>
      </w:r>
      <w:r>
        <w:rPr>
          <w:rFonts w:ascii="Times New Roman" w:hAnsi="Times New Roman"/>
          <w:color w:val="000000"/>
          <w:lang/>
        </w:rPr>
        <w:t>med. The 6th Panzer Corps was again supposed to go beyond the railroad line through the tormented Maloye Kropotovo, but was met</w:t>
      </w:r>
    </w:p>
    <w:p w:rsidR="00D4628A" w:rsidRDefault="00D4628A">
      <w:pPr>
        <w:pStyle w:val="Standard"/>
        <w:rPr>
          <w:rFonts w:ascii="Times New Roman" w:hAnsi="Times New Roman"/>
          <w:color w:val="000000"/>
        </w:rPr>
      </w:pPr>
    </w:p>
    <w:p w:rsidR="00D4628A" w:rsidRDefault="007B1534">
      <w:pPr>
        <w:pStyle w:val="Standard"/>
        <w:rPr>
          <w:rFonts w:ascii="Times New Roman" w:hAnsi="Times New Roman"/>
          <w:color w:val="000000"/>
        </w:rPr>
      </w:pPr>
      <w:r>
        <w:rPr>
          <w:rFonts w:ascii="Times New Roman" w:hAnsi="Times New Roman"/>
          <w:color w:val="000000"/>
          <w:lang/>
        </w:rPr>
        <w:t>strong anti-tank defense and could not complete the task. Fresh 5 TK, together with the infantry, operated a little to the sou</w:t>
      </w:r>
      <w:r>
        <w:rPr>
          <w:rFonts w:ascii="Times New Roman" w:hAnsi="Times New Roman"/>
          <w:color w:val="000000"/>
          <w:lang/>
        </w:rPr>
        <w:t>th. The strongholds of the village of Podosinovka and the village of Zherebtsovo changed hands several times. Our units that broke into the German trenches were forced to retreat under the onslaught of counterattacks, and the next day they again attacked t</w:t>
      </w:r>
      <w:r>
        <w:rPr>
          <w:rFonts w:ascii="Times New Roman" w:hAnsi="Times New Roman"/>
          <w:color w:val="000000"/>
          <w:lang/>
        </w:rPr>
        <w:t>he same bastions. For three days, 5 TK lost 130 tanks and was withdrawn from the battle. Only on December 18, 1942, the troops were ordered to go on the defensive at the achieved lines. The results of the operation in the breakthrough sector of the 20th Ar</w:t>
      </w:r>
      <w:r>
        <w:rPr>
          <w:rFonts w:ascii="Times New Roman" w:hAnsi="Times New Roman"/>
          <w:color w:val="000000"/>
          <w:lang/>
        </w:rPr>
        <w:t xml:space="preserve">my were simply terrible. In 24 days of fighting, </w:t>
      </w:r>
      <w:r>
        <w:rPr>
          <w:rFonts w:ascii="Times New Roman" w:hAnsi="Times New Roman"/>
          <w:color w:val="000000"/>
          <w:lang/>
        </w:rPr>
        <w:lastRenderedPageBreak/>
        <w:t>having liberated a territory of 11 km along the front and 6 km in depth, about 15,000 people were lost killed, more than 2,000 people were missing, more than 43,000 people were wounded, about 200 tanks burne</w:t>
      </w:r>
      <w:r>
        <w:rPr>
          <w:rFonts w:ascii="Times New Roman" w:hAnsi="Times New Roman"/>
          <w:color w:val="000000"/>
          <w:lang/>
        </w:rPr>
        <w:t xml:space="preserve">d down. G.K. Zhukov, in his “Memoirs and Reflections,” would later write that the main reason for this unsuccessful offensive was “underestimation of the difficulties of the terrain” and “lack of tank, artillery and air assets to break through the enemy’s </w:t>
      </w:r>
      <w:r>
        <w:rPr>
          <w:rFonts w:ascii="Times New Roman" w:hAnsi="Times New Roman"/>
          <w:color w:val="000000"/>
          <w:lang/>
        </w:rPr>
        <w:t>defenses.” From the summary of the Soviet Information Bureau on March 9, 1943: "Our troops occupied the city of Sychevka On March 8, 1943, our troops, after stubborn two-day battles, broke the enemy's resistance and captured the city and the railway statio</w:t>
      </w:r>
      <w:r>
        <w:rPr>
          <w:rFonts w:ascii="Times New Roman" w:hAnsi="Times New Roman"/>
          <w:color w:val="000000"/>
          <w:lang/>
        </w:rPr>
        <w:t>n Sychevka (to the north of the city of Vyazma). In the battles in the Sychevsky direction and outside the city of Sychevka, our troops took the following trophies: aircraft - 8, tanks - 310, guns of various calibers - 40, machine guns - 250, steam locomot</w:t>
      </w:r>
      <w:r>
        <w:rPr>
          <w:rFonts w:ascii="Times New Roman" w:hAnsi="Times New Roman"/>
          <w:color w:val="000000"/>
          <w:lang/>
        </w:rPr>
        <w:t xml:space="preserve">ives - 22, wagons and railway tanks - 215, as well as many shells , mines, cartridges and other military property. The enemy only lost up to 8,000 soldiers and officers killed. Only three months later, the Germans retreated, and on March 8, 1943, the city </w:t>
      </w:r>
      <w:r>
        <w:rPr>
          <w:rFonts w:ascii="Times New Roman" w:hAnsi="Times New Roman"/>
          <w:color w:val="000000"/>
          <w:lang/>
        </w:rPr>
        <w:t xml:space="preserve">of Sychevka was liberated. 1. Aerial photograph of the village of Maloye Kropotovo, 10/24/1942 (left), 05/15/1943 (right). Within the framework of one publication, I cannot list the names of all the dead, many of them remained nameless forever, but I want </w:t>
      </w:r>
      <w:r>
        <w:rPr>
          <w:rFonts w:ascii="Times New Roman" w:hAnsi="Times New Roman"/>
          <w:color w:val="000000"/>
          <w:lang/>
        </w:rPr>
        <w:t>the reader to know the names of those Russian villages turned by the enemy into impregnable bastions, the approaches to which became the last refuge of thousands of our soldiers who gave their lives in fierce battles of 1942 in the Sychevsky direction: Sma</w:t>
      </w:r>
      <w:r>
        <w:rPr>
          <w:rFonts w:ascii="Times New Roman" w:hAnsi="Times New Roman"/>
          <w:color w:val="000000"/>
          <w:lang/>
        </w:rPr>
        <w:t>ll and Bolshoye Kropotovo, Podosinovka, Zherebtsovo, Talitsa, Yurovka, Khlepen, Pugachevo, Berezuisky Hill and Rogachevsky, Vaselki. Those who died in Operation Mars were buried in craters, trenches and trenches from March to May 1943, and we are looking f</w:t>
      </w:r>
      <w:r>
        <w:rPr>
          <w:rFonts w:ascii="Times New Roman" w:hAnsi="Times New Roman"/>
          <w:color w:val="000000"/>
          <w:lang/>
        </w:rPr>
        <w:t>or and burying them to this day ... . ed.) I talked about the search expeditions carried out in 2018, about the fighters found 76 years later. Their relatives were also found: the daughter and grandchildren of the signalman of the 22nd brigade, sergeant Il</w:t>
      </w:r>
      <w:r>
        <w:rPr>
          <w:rFonts w:ascii="Times New Roman" w:hAnsi="Times New Roman"/>
          <w:color w:val="000000"/>
          <w:lang/>
        </w:rPr>
        <w:t>ya Kornilov, who went missing on November 30, 1942, the daughter, grandchildren and great-grandchildren of the guardsman Nikolai Matsyuta, who went missing in a tank assault on December 12, 1942, and the nephew of the missing machine-gunner Mikhail Tolstov</w:t>
      </w:r>
      <w:r>
        <w:rPr>
          <w:rFonts w:ascii="Times New Roman" w:hAnsi="Times New Roman"/>
          <w:color w:val="000000"/>
          <w:lang/>
        </w:rPr>
        <w:t xml:space="preserve"> , niece of the missing Sergeant Grigory Ilyichev... The search continues! Alexander Tsarkov, the group of military archeology "Seeker", Moscow (www.1942.ru).</w:t>
      </w:r>
    </w:p>
    <w:sectPr w:rsidR="00D4628A">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534" w:rsidRDefault="007B1534">
      <w:pPr>
        <w:spacing w:after="0" w:line="240" w:lineRule="auto"/>
      </w:pPr>
      <w:r>
        <w:separator/>
      </w:r>
    </w:p>
  </w:endnote>
  <w:endnote w:type="continuationSeparator" w:id="0">
    <w:p w:rsidR="007B1534" w:rsidRDefault="007B1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534" w:rsidRDefault="007B1534">
      <w:pPr>
        <w:spacing w:after="0" w:line="240" w:lineRule="auto"/>
      </w:pPr>
      <w:r>
        <w:rPr>
          <w:color w:val="000000"/>
        </w:rPr>
        <w:separator/>
      </w:r>
    </w:p>
  </w:footnote>
  <w:footnote w:type="continuationSeparator" w:id="0">
    <w:p w:rsidR="007B1534" w:rsidRDefault="007B1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460"/>
    <w:multiLevelType w:val="multilevel"/>
    <w:tmpl w:val="81D44AFA"/>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176270"/>
    <w:multiLevelType w:val="multilevel"/>
    <w:tmpl w:val="3E2A64C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296F57"/>
    <w:multiLevelType w:val="multilevel"/>
    <w:tmpl w:val="3650FCE4"/>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35C406A"/>
    <w:multiLevelType w:val="multilevel"/>
    <w:tmpl w:val="D2105C60"/>
    <w:styleLink w:val="WWNum13"/>
    <w:lvl w:ilvl="0">
      <w:start w:val="1"/>
      <w:numFmt w:val="lowerLetter"/>
      <w:lvlText w:val="%1)"/>
      <w:lvlJc w:val="left"/>
      <w:pPr>
        <w:ind w:left="357" w:hanging="35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3B05A71"/>
    <w:multiLevelType w:val="multilevel"/>
    <w:tmpl w:val="BDAAB086"/>
    <w:styleLink w:val="WWNum6"/>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881844"/>
    <w:multiLevelType w:val="multilevel"/>
    <w:tmpl w:val="446E9320"/>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DA60592"/>
    <w:multiLevelType w:val="multilevel"/>
    <w:tmpl w:val="E76C9814"/>
    <w:styleLink w:val="WWNum11"/>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6163901"/>
    <w:multiLevelType w:val="multilevel"/>
    <w:tmpl w:val="1C00A43A"/>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18006F4"/>
    <w:multiLevelType w:val="multilevel"/>
    <w:tmpl w:val="FAAA11F0"/>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41856A6"/>
    <w:multiLevelType w:val="multilevel"/>
    <w:tmpl w:val="EB78191E"/>
    <w:styleLink w:val="WWNum8"/>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44C4121"/>
    <w:multiLevelType w:val="multilevel"/>
    <w:tmpl w:val="A07E69E0"/>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8130C6E"/>
    <w:multiLevelType w:val="multilevel"/>
    <w:tmpl w:val="36C22972"/>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9717F35"/>
    <w:multiLevelType w:val="multilevel"/>
    <w:tmpl w:val="B134C4D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03B0E19"/>
    <w:multiLevelType w:val="multilevel"/>
    <w:tmpl w:val="19624A5E"/>
    <w:styleLink w:val="WWNum12"/>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F572944"/>
    <w:multiLevelType w:val="multilevel"/>
    <w:tmpl w:val="C582836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2404F2F"/>
    <w:multiLevelType w:val="multilevel"/>
    <w:tmpl w:val="22A8DB6A"/>
    <w:styleLink w:val="Outline"/>
    <w:lvl w:ilvl="0">
      <w:start w:val="1"/>
      <w:numFmt w:val="lowerLetter"/>
      <w:lvlText w:val="%1)"/>
      <w:lvlJc w:val="left"/>
      <w:pPr>
        <w:ind w:left="357" w:hanging="357"/>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pPr>
        <w:ind w:left="1584" w:hanging="1584"/>
      </w:pPr>
    </w:lvl>
  </w:abstractNum>
  <w:abstractNum w:abstractNumId="16" w15:restartNumberingAfterBreak="0">
    <w:nsid w:val="789B2E52"/>
    <w:multiLevelType w:val="multilevel"/>
    <w:tmpl w:val="7E0646B0"/>
    <w:styleLink w:val="WWNum10"/>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5"/>
  </w:num>
  <w:num w:numId="2">
    <w:abstractNumId w:val="1"/>
  </w:num>
  <w:num w:numId="3">
    <w:abstractNumId w:val="12"/>
  </w:num>
  <w:num w:numId="4">
    <w:abstractNumId w:val="2"/>
  </w:num>
  <w:num w:numId="5">
    <w:abstractNumId w:val="7"/>
  </w:num>
  <w:num w:numId="6">
    <w:abstractNumId w:val="11"/>
  </w:num>
  <w:num w:numId="7">
    <w:abstractNumId w:val="4"/>
  </w:num>
  <w:num w:numId="8">
    <w:abstractNumId w:val="8"/>
  </w:num>
  <w:num w:numId="9">
    <w:abstractNumId w:val="9"/>
  </w:num>
  <w:num w:numId="10">
    <w:abstractNumId w:val="0"/>
  </w:num>
  <w:num w:numId="11">
    <w:abstractNumId w:val="16"/>
  </w:num>
  <w:num w:numId="12">
    <w:abstractNumId w:val="6"/>
  </w:num>
  <w:num w:numId="13">
    <w:abstractNumId w:val="13"/>
  </w:num>
  <w:num w:numId="14">
    <w:abstractNumId w:val="3"/>
  </w:num>
  <w:num w:numId="15">
    <w:abstractNumId w:val="5"/>
  </w:num>
  <w:num w:numId="16">
    <w:abstractNumId w:val="14"/>
  </w:num>
  <w:num w:numId="17">
    <w:abstractNumId w:val="10"/>
  </w:num>
  <w:num w:numId="18">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4628A"/>
    <w:rsid w:val="00663998"/>
    <w:rsid w:val="007B1534"/>
    <w:rsid w:val="00D46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174FF-CD5B-4903-B09F-0385A141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F"/>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rd"/>
    <w:next w:val="Textbody"/>
    <w:pPr>
      <w:keepNext/>
      <w:tabs>
        <w:tab w:val="left" w:pos="2268"/>
      </w:tabs>
      <w:spacing w:before="360" w:after="180" w:line="240" w:lineRule="auto"/>
      <w:ind w:left="1134" w:hanging="1134"/>
      <w:outlineLvl w:val="0"/>
    </w:pPr>
    <w:rPr>
      <w:b/>
      <w:sz w:val="28"/>
      <w:szCs w:val="32"/>
    </w:rPr>
  </w:style>
  <w:style w:type="paragraph" w:styleId="Kop2">
    <w:name w:val="heading 2"/>
    <w:basedOn w:val="Kop1"/>
    <w:next w:val="Textbody"/>
    <w:pPr>
      <w:keepLines/>
      <w:spacing w:before="240" w:after="120"/>
      <w:outlineLvl w:val="1"/>
    </w:pPr>
    <w:rPr>
      <w:sz w:val="24"/>
      <w:szCs w:val="26"/>
    </w:rPr>
  </w:style>
  <w:style w:type="paragraph" w:styleId="Kop3">
    <w:name w:val="heading 3"/>
    <w:basedOn w:val="Kop2"/>
    <w:next w:val="Textbody"/>
    <w:pPr>
      <w:spacing w:before="180"/>
      <w:outlineLvl w:val="2"/>
    </w:pPr>
    <w:rPr>
      <w:sz w:val="22"/>
      <w:szCs w:val="24"/>
    </w:rPr>
  </w:style>
  <w:style w:type="paragraph" w:styleId="Kop4">
    <w:name w:val="heading 4"/>
    <w:basedOn w:val="Kop3"/>
    <w:next w:val="Textbody"/>
    <w:pPr>
      <w:spacing w:before="160"/>
      <w:outlineLvl w:val="3"/>
    </w:pPr>
    <w:rPr>
      <w:i/>
      <w:iCs/>
    </w:rPr>
  </w:style>
  <w:style w:type="paragraph" w:styleId="Kop5">
    <w:name w:val="heading 5"/>
    <w:basedOn w:val="Standard"/>
    <w:next w:val="Textbody"/>
    <w:pPr>
      <w:keepNext/>
      <w:keepLines/>
      <w:spacing w:before="140" w:after="120" w:line="240" w:lineRule="auto"/>
      <w:ind w:left="1134" w:hanging="1134"/>
      <w:outlineLvl w:val="4"/>
    </w:pPr>
    <w:rPr>
      <w:b/>
      <w:i/>
    </w:rPr>
  </w:style>
  <w:style w:type="paragraph" w:styleId="Kop6">
    <w:name w:val="heading 6"/>
    <w:basedOn w:val="Standard"/>
    <w:next w:val="Textbody"/>
    <w:pPr>
      <w:keepNext/>
      <w:keepLines/>
      <w:spacing w:before="40"/>
      <w:outlineLvl w:val="5"/>
    </w:pPr>
    <w:rPr>
      <w:color w:val="003050"/>
    </w:rPr>
  </w:style>
  <w:style w:type="paragraph" w:styleId="Kop7">
    <w:name w:val="heading 7"/>
    <w:basedOn w:val="Standard"/>
    <w:next w:val="Textbody"/>
    <w:pPr>
      <w:keepNext/>
      <w:keepLines/>
      <w:spacing w:before="40"/>
      <w:outlineLvl w:val="6"/>
    </w:pPr>
    <w:rPr>
      <w:i/>
      <w:iCs/>
      <w:color w:val="003050"/>
    </w:rPr>
  </w:style>
  <w:style w:type="paragraph" w:styleId="Kop8">
    <w:name w:val="heading 8"/>
    <w:basedOn w:val="Standard"/>
    <w:next w:val="Textbody"/>
    <w:pPr>
      <w:keepNext/>
      <w:keepLines/>
      <w:spacing w:before="40"/>
      <w:outlineLvl w:val="7"/>
    </w:pPr>
    <w:rPr>
      <w:color w:val="272727"/>
      <w:sz w:val="21"/>
      <w:szCs w:val="21"/>
    </w:rPr>
  </w:style>
  <w:style w:type="paragraph" w:styleId="Kop9">
    <w:name w:val="heading 9"/>
    <w:basedOn w:val="Standard"/>
    <w:next w:val="Textbody"/>
    <w:pPr>
      <w:keepNext/>
      <w:keepLines/>
      <w:spacing w:before="40"/>
      <w:ind w:left="1584" w:hanging="1584"/>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spacing w:after="0" w:line="312" w:lineRule="auto"/>
    </w:p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jst">
    <w:name w:val="List"/>
    <w:basedOn w:val="Textbody"/>
    <w:rPr>
      <w:rFonts w:cs="Mangal"/>
    </w:rPr>
  </w:style>
  <w:style w:type="paragraph" w:styleId="Bijschrif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Aufzhlungszeichen1">
    <w:name w:val="Aufzählungszeichen1"/>
    <w:basedOn w:val="Standard"/>
    <w:pPr>
      <w:spacing w:after="120"/>
      <w:ind w:left="357" w:hanging="357"/>
    </w:pPr>
  </w:style>
  <w:style w:type="paragraph" w:customStyle="1" w:styleId="Aufzhlungszeichen2">
    <w:name w:val="Aufzählungszeichen2"/>
    <w:basedOn w:val="Standard"/>
    <w:pPr>
      <w:spacing w:after="120"/>
    </w:pPr>
  </w:style>
  <w:style w:type="paragraph" w:customStyle="1" w:styleId="Aufzhlungszeichen3">
    <w:name w:val="Aufzählungszeichen3"/>
    <w:basedOn w:val="Standard"/>
    <w:pPr>
      <w:spacing w:after="120"/>
    </w:pPr>
  </w:style>
  <w:style w:type="paragraph" w:customStyle="1" w:styleId="HngEinrckung1">
    <w:name w:val="Häng.Einrückung1"/>
    <w:basedOn w:val="Standard"/>
    <w:pPr>
      <w:ind w:left="567" w:hanging="567"/>
    </w:pPr>
  </w:style>
  <w:style w:type="paragraph" w:customStyle="1" w:styleId="HngEinrckung2">
    <w:name w:val="Häng.Einrückung2"/>
    <w:basedOn w:val="HngEinrckung1"/>
    <w:pPr>
      <w:ind w:left="1134"/>
    </w:pPr>
  </w:style>
  <w:style w:type="paragraph" w:customStyle="1" w:styleId="HngEinrckung3">
    <w:name w:val="Häng.Einrückung3"/>
    <w:basedOn w:val="HngEinrckung2"/>
    <w:pPr>
      <w:ind w:left="1701"/>
    </w:pPr>
  </w:style>
  <w:style w:type="paragraph" w:customStyle="1" w:styleId="Nummerierung1">
    <w:name w:val="Nummerierung1"/>
    <w:basedOn w:val="Standard"/>
    <w:pPr>
      <w:spacing w:after="120"/>
      <w:ind w:left="357" w:hanging="357"/>
    </w:pPr>
  </w:style>
  <w:style w:type="paragraph" w:customStyle="1" w:styleId="Nummerierung2">
    <w:name w:val="Nummerierung2"/>
    <w:basedOn w:val="Standard"/>
    <w:pPr>
      <w:spacing w:after="120"/>
      <w:ind w:left="357" w:hanging="357"/>
    </w:pPr>
  </w:style>
  <w:style w:type="paragraph" w:customStyle="1" w:styleId="Nummerierung3">
    <w:name w:val="Nummerierung3"/>
    <w:basedOn w:val="Standard"/>
    <w:pPr>
      <w:spacing w:after="120"/>
    </w:pPr>
  </w:style>
  <w:style w:type="paragraph" w:customStyle="1" w:styleId="Nummerierung4">
    <w:name w:val="Nummerierung4"/>
    <w:basedOn w:val="Standard"/>
    <w:pPr>
      <w:spacing w:after="120"/>
      <w:ind w:left="357" w:hanging="357"/>
      <w:outlineLvl w:val="0"/>
    </w:pPr>
  </w:style>
  <w:style w:type="paragraph" w:styleId="Eindnoottekst">
    <w:name w:val="endnote text"/>
    <w:basedOn w:val="Standard"/>
    <w:pPr>
      <w:spacing w:before="20" w:line="180" w:lineRule="exact"/>
      <w:ind w:left="142" w:hanging="142"/>
    </w:pPr>
    <w:rPr>
      <w:sz w:val="16"/>
      <w:szCs w:val="20"/>
    </w:rPr>
  </w:style>
  <w:style w:type="paragraph" w:styleId="Voetnoottekst">
    <w:name w:val="footnote text"/>
    <w:basedOn w:val="Standard"/>
    <w:pPr>
      <w:spacing w:before="20" w:line="180" w:lineRule="exact"/>
      <w:ind w:left="142" w:hanging="142"/>
    </w:pPr>
    <w:rPr>
      <w:sz w:val="16"/>
      <w:szCs w:val="20"/>
    </w:rPr>
  </w:style>
  <w:style w:type="paragraph" w:styleId="Voettekst">
    <w:name w:val="footer"/>
    <w:basedOn w:val="Standard"/>
    <w:pPr>
      <w:suppressLineNumbers/>
      <w:tabs>
        <w:tab w:val="center" w:pos="4536"/>
        <w:tab w:val="right" w:pos="9072"/>
      </w:tabs>
      <w:spacing w:line="240" w:lineRule="auto"/>
    </w:pPr>
  </w:style>
  <w:style w:type="paragraph" w:customStyle="1" w:styleId="Marginalspalte">
    <w:name w:val="Marginalspalte"/>
    <w:basedOn w:val="Standard"/>
    <w:pPr>
      <w:spacing w:line="240" w:lineRule="auto"/>
    </w:pPr>
    <w:rPr>
      <w:i/>
      <w:sz w:val="20"/>
    </w:rPr>
  </w:style>
  <w:style w:type="paragraph" w:customStyle="1" w:styleId="GliederungmitNummerierung">
    <w:name w:val="Gliederung mit Nummerierung"/>
  </w:style>
  <w:style w:type="paragraph" w:styleId="Lijstalinea">
    <w:name w:val="List Paragraph"/>
    <w:basedOn w:val="Standard"/>
    <w:pPr>
      <w:ind w:left="720"/>
    </w:pPr>
  </w:style>
  <w:style w:type="paragraph" w:customStyle="1" w:styleId="GliederungmitAufzhlung">
    <w:name w:val="Gliederung mit Aufzählung"/>
    <w:basedOn w:val="Lijstalinea"/>
  </w:style>
  <w:style w:type="paragraph" w:customStyle="1" w:styleId="Contents1">
    <w:name w:val="Contents 1"/>
    <w:basedOn w:val="Standard"/>
    <w:pPr>
      <w:tabs>
        <w:tab w:val="left" w:pos="1588"/>
        <w:tab w:val="right" w:leader="dot" w:pos="9866"/>
      </w:tabs>
      <w:spacing w:before="120" w:after="120" w:line="240" w:lineRule="auto"/>
      <w:ind w:left="794" w:hanging="794"/>
    </w:pPr>
    <w:rPr>
      <w:b/>
      <w:smallCaps/>
      <w:sz w:val="24"/>
    </w:rPr>
  </w:style>
  <w:style w:type="paragraph" w:customStyle="1" w:styleId="Contents2">
    <w:name w:val="Contents 2"/>
    <w:basedOn w:val="Contents1"/>
    <w:pPr>
      <w:tabs>
        <w:tab w:val="clear" w:pos="1588"/>
        <w:tab w:val="clear" w:pos="9866"/>
        <w:tab w:val="right" w:leader="dot" w:pos="9638"/>
      </w:tabs>
      <w:spacing w:after="60"/>
      <w:ind w:left="283" w:firstLine="0"/>
    </w:pPr>
    <w:rPr>
      <w:sz w:val="22"/>
    </w:rPr>
  </w:style>
  <w:style w:type="paragraph" w:customStyle="1" w:styleId="Contents3">
    <w:name w:val="Contents 3"/>
    <w:basedOn w:val="Contents2"/>
    <w:pPr>
      <w:ind w:left="566"/>
    </w:pPr>
    <w:rPr>
      <w:b w:val="0"/>
      <w:sz w:val="20"/>
    </w:rPr>
  </w:style>
  <w:style w:type="paragraph" w:customStyle="1" w:styleId="Contents4">
    <w:name w:val="Contents 4"/>
    <w:basedOn w:val="Contents3"/>
    <w:pPr>
      <w:spacing w:after="40"/>
      <w:ind w:left="849"/>
    </w:pPr>
    <w:rPr>
      <w:sz w:val="18"/>
    </w:rPr>
  </w:style>
  <w:style w:type="paragraph" w:customStyle="1" w:styleId="Contents5">
    <w:name w:val="Contents 5"/>
    <w:basedOn w:val="Contents4"/>
    <w:pPr>
      <w:ind w:left="1132"/>
    </w:pPr>
    <w:rPr>
      <w:lang w:eastAsia="de-DE"/>
    </w:rPr>
  </w:style>
  <w:style w:type="character" w:customStyle="1" w:styleId="EndnotentextZchn">
    <w:name w:val="Endnotentext Zchn"/>
    <w:basedOn w:val="Standaardalinea-lettertype"/>
    <w:rPr>
      <w:sz w:val="16"/>
      <w:szCs w:val="20"/>
    </w:rPr>
  </w:style>
  <w:style w:type="character" w:customStyle="1" w:styleId="FunotentextZchn">
    <w:name w:val="Fußnotentext Zchn"/>
    <w:basedOn w:val="Standaardalinea-lettertype"/>
    <w:rPr>
      <w:sz w:val="16"/>
      <w:szCs w:val="20"/>
    </w:rPr>
  </w:style>
  <w:style w:type="character" w:styleId="Eindnootmarkering">
    <w:name w:val="endnote reference"/>
    <w:basedOn w:val="Standaardalinea-lettertype"/>
    <w:rPr>
      <w:rFonts w:ascii="Arial" w:hAnsi="Arial"/>
      <w:position w:val="0"/>
      <w:sz w:val="12"/>
      <w:vertAlign w:val="baseline"/>
    </w:rPr>
  </w:style>
  <w:style w:type="character" w:styleId="Voetnootmarkering">
    <w:name w:val="footnote reference"/>
    <w:basedOn w:val="Standaardalinea-lettertype"/>
    <w:rPr>
      <w:rFonts w:ascii="Arial" w:hAnsi="Arial"/>
      <w:position w:val="0"/>
      <w:sz w:val="12"/>
      <w:vertAlign w:val="superscript"/>
    </w:rPr>
  </w:style>
  <w:style w:type="character" w:customStyle="1" w:styleId="FuzeileZchn">
    <w:name w:val="Fußzeile Zchn"/>
    <w:basedOn w:val="Standaardalinea-lettertype"/>
  </w:style>
  <w:style w:type="character" w:customStyle="1" w:styleId="Internetlink">
    <w:name w:val="Internet link"/>
    <w:basedOn w:val="Standaardalinea-lettertype"/>
    <w:rPr>
      <w:color w:val="7C93C3"/>
      <w:u w:val="single"/>
    </w:rPr>
  </w:style>
  <w:style w:type="character" w:customStyle="1" w:styleId="GliederungmitNummerierungZchn">
    <w:name w:val="Gliederung mit Nummerierung Zchn"/>
    <w:basedOn w:val="Standaardalinea-lettertype"/>
  </w:style>
  <w:style w:type="character" w:customStyle="1" w:styleId="ListenabsatzZchn">
    <w:name w:val="Listenabsatz Zchn"/>
    <w:basedOn w:val="Standaardalinea-lettertype"/>
  </w:style>
  <w:style w:type="character" w:customStyle="1" w:styleId="GliederungmitAufzhlungZchn">
    <w:name w:val="Gliederung mit Aufzählung Zchn"/>
    <w:basedOn w:val="ListenabsatzZchn"/>
  </w:style>
  <w:style w:type="character" w:customStyle="1" w:styleId="berschrift1Zchn">
    <w:name w:val="Überschrift 1 Zchn"/>
    <w:basedOn w:val="Standaardalinea-lettertype"/>
    <w:rPr>
      <w:rFonts w:ascii="Arial" w:hAnsi="Arial" w:cs="F"/>
      <w:b/>
      <w:sz w:val="28"/>
      <w:szCs w:val="32"/>
    </w:rPr>
  </w:style>
  <w:style w:type="character" w:customStyle="1" w:styleId="berschrift2Zchn">
    <w:name w:val="Überschrift 2 Zchn"/>
    <w:basedOn w:val="Standaardalinea-lettertype"/>
    <w:rPr>
      <w:rFonts w:ascii="Arial" w:hAnsi="Arial" w:cs="F"/>
      <w:b/>
      <w:sz w:val="24"/>
      <w:szCs w:val="26"/>
    </w:rPr>
  </w:style>
  <w:style w:type="character" w:customStyle="1" w:styleId="berschrift3Zchn">
    <w:name w:val="Überschrift 3 Zchn"/>
    <w:basedOn w:val="Standaardalinea-lettertype"/>
    <w:rPr>
      <w:rFonts w:cs="F"/>
      <w:b/>
      <w:szCs w:val="24"/>
    </w:rPr>
  </w:style>
  <w:style w:type="character" w:customStyle="1" w:styleId="berschrift4Zchn">
    <w:name w:val="Überschrift 4 Zchn"/>
    <w:basedOn w:val="Standaardalinea-lettertype"/>
    <w:rPr>
      <w:rFonts w:cs="F"/>
      <w:b/>
      <w:i/>
      <w:iCs/>
      <w:szCs w:val="24"/>
    </w:rPr>
  </w:style>
  <w:style w:type="character" w:customStyle="1" w:styleId="berschrift5Zchn">
    <w:name w:val="Überschrift 5 Zchn"/>
    <w:basedOn w:val="Standaardalinea-lettertype"/>
    <w:rPr>
      <w:rFonts w:cs="F"/>
      <w:b/>
      <w:i/>
    </w:rPr>
  </w:style>
  <w:style w:type="character" w:customStyle="1" w:styleId="berschrift6Zchn">
    <w:name w:val="Überschrift 6 Zchn"/>
    <w:basedOn w:val="Standaardalinea-lettertype"/>
    <w:rPr>
      <w:rFonts w:ascii="Arial" w:hAnsi="Arial" w:cs="F"/>
      <w:color w:val="003050"/>
    </w:rPr>
  </w:style>
  <w:style w:type="character" w:customStyle="1" w:styleId="berschrift7Zchn">
    <w:name w:val="Überschrift 7 Zchn"/>
    <w:basedOn w:val="Standaardalinea-lettertype"/>
    <w:rPr>
      <w:rFonts w:ascii="Arial" w:hAnsi="Arial" w:cs="F"/>
      <w:i/>
      <w:iCs/>
      <w:color w:val="003050"/>
    </w:rPr>
  </w:style>
  <w:style w:type="character" w:customStyle="1" w:styleId="berschrift8Zchn">
    <w:name w:val="Überschrift 8 Zchn"/>
    <w:basedOn w:val="Standaardalinea-lettertype"/>
    <w:rPr>
      <w:rFonts w:ascii="Arial" w:hAnsi="Arial" w:cs="F"/>
      <w:color w:val="272727"/>
      <w:sz w:val="21"/>
      <w:szCs w:val="21"/>
    </w:rPr>
  </w:style>
  <w:style w:type="character" w:customStyle="1" w:styleId="berschrift9Zchn">
    <w:name w:val="Überschrift 9 Zchn"/>
    <w:basedOn w:val="Standaardalinea-lettertype"/>
    <w:rPr>
      <w:rFonts w:ascii="Arial" w:hAnsi="Arial" w:cs="F"/>
      <w:i/>
      <w:iCs/>
      <w:color w:val="272727"/>
      <w:sz w:val="21"/>
      <w:szCs w:val="21"/>
    </w:rPr>
  </w:style>
  <w:style w:type="character" w:customStyle="1" w:styleId="ListLabel1">
    <w:name w:val="ListLabel 1"/>
    <w:rPr>
      <w:sz w:val="22"/>
    </w:r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stidosaaf.ru/wp-content/uploads/2018/10/13-1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14795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Zander</dc:creator>
  <cp:lastModifiedBy>Matthijs Jansen</cp:lastModifiedBy>
  <cp:revision>2</cp:revision>
  <dcterms:created xsi:type="dcterms:W3CDTF">2023-04-07T18:35:00Z</dcterms:created>
  <dcterms:modified xsi:type="dcterms:W3CDTF">2023-04-07T18:35:00Z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Deutsche Bundesbank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